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C0E1" w14:textId="77777777" w:rsidR="003B1064" w:rsidRDefault="003B1064" w:rsidP="003B1064">
      <w:pPr>
        <w:pStyle w:val="Default"/>
        <w:tabs>
          <w:tab w:val="left" w:pos="3218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Hlk113353627"/>
    </w:p>
    <w:p w14:paraId="6C16D440" w14:textId="7BC090B7" w:rsidR="00037D36" w:rsidRPr="00A55E80" w:rsidRDefault="007D0CE6" w:rsidP="00BD0566">
      <w:pPr>
        <w:pStyle w:val="Default"/>
        <w:tabs>
          <w:tab w:val="left" w:pos="3218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55E80">
        <w:rPr>
          <w:rFonts w:asciiTheme="minorHAnsi" w:hAnsiTheme="minorHAnsi" w:cstheme="minorHAnsi"/>
          <w:b/>
          <w:sz w:val="20"/>
          <w:szCs w:val="20"/>
          <w:u w:val="single"/>
        </w:rPr>
        <w:t xml:space="preserve">ERRATA Nº 1 </w:t>
      </w:r>
      <w:r w:rsidR="003D1589" w:rsidRPr="00A55E80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A55E8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C637B" w:rsidRPr="00A55E80">
        <w:rPr>
          <w:rFonts w:asciiTheme="minorHAnsi" w:hAnsiTheme="minorHAnsi" w:cstheme="minorHAnsi"/>
          <w:b/>
          <w:sz w:val="20"/>
          <w:szCs w:val="20"/>
          <w:u w:val="single"/>
        </w:rPr>
        <w:t xml:space="preserve">LICITAÇÃO CASAL Nº </w:t>
      </w:r>
      <w:r w:rsidR="00A2215F" w:rsidRPr="00A55E80">
        <w:rPr>
          <w:rFonts w:asciiTheme="minorHAnsi" w:hAnsiTheme="minorHAnsi" w:cstheme="minorHAnsi"/>
          <w:b/>
          <w:sz w:val="20"/>
          <w:szCs w:val="20"/>
          <w:u w:val="single"/>
        </w:rPr>
        <w:t>33</w:t>
      </w:r>
      <w:r w:rsidR="00E071C4" w:rsidRPr="00A55E80">
        <w:rPr>
          <w:rFonts w:asciiTheme="minorHAnsi" w:hAnsiTheme="minorHAnsi" w:cstheme="minorHAnsi"/>
          <w:b/>
          <w:sz w:val="20"/>
          <w:szCs w:val="20"/>
          <w:u w:val="single"/>
        </w:rPr>
        <w:t>/20</w:t>
      </w:r>
      <w:r w:rsidR="00912EF5" w:rsidRPr="00A55E80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A2215F" w:rsidRPr="00A55E80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E071C4" w:rsidRPr="00A55E80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</w:t>
      </w:r>
      <w:r w:rsidR="001E71A8" w:rsidRPr="00A55E80">
        <w:rPr>
          <w:rFonts w:asciiTheme="minorHAnsi" w:hAnsiTheme="minorHAnsi" w:cstheme="minorHAnsi"/>
          <w:b/>
          <w:sz w:val="20"/>
          <w:szCs w:val="20"/>
          <w:u w:val="single"/>
        </w:rPr>
        <w:t>ELETRÔNI</w:t>
      </w:r>
      <w:r w:rsidR="00BD0566" w:rsidRPr="00A55E80">
        <w:rPr>
          <w:rFonts w:asciiTheme="minorHAnsi" w:hAnsiTheme="minorHAnsi" w:cstheme="minorHAnsi"/>
          <w:b/>
          <w:sz w:val="20"/>
          <w:szCs w:val="20"/>
          <w:u w:val="single"/>
        </w:rPr>
        <w:t>C</w:t>
      </w:r>
      <w:r w:rsidR="001E71A8" w:rsidRPr="00A55E80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BD0566" w:rsidRPr="00A55E80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</w:t>
      </w:r>
      <w:r w:rsidR="00E91D3D" w:rsidRPr="00A55E80">
        <w:rPr>
          <w:rFonts w:asciiTheme="minorHAnsi" w:hAnsiTheme="minorHAnsi" w:cstheme="minorHAnsi"/>
          <w:b/>
          <w:sz w:val="20"/>
          <w:szCs w:val="20"/>
          <w:u w:val="single"/>
        </w:rPr>
        <w:t>LRE</w:t>
      </w:r>
      <w:r w:rsidR="00BD0566" w:rsidRPr="00A55E8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42D992D6" w14:textId="77777777" w:rsidR="009C637B" w:rsidRPr="00A55E80" w:rsidRDefault="009C637B" w:rsidP="00BD056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D189538" w14:textId="77777777" w:rsidR="009821FB" w:rsidRPr="00A55E80" w:rsidRDefault="009C637B" w:rsidP="009821FB">
      <w:pPr>
        <w:pStyle w:val="Pargrafoda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0"/>
          <w:szCs w:val="20"/>
        </w:rPr>
      </w:pPr>
      <w:r w:rsidRPr="00A55E80">
        <w:rPr>
          <w:rFonts w:asciiTheme="minorHAnsi" w:hAnsiTheme="minorHAnsi" w:cstheme="minorHAnsi"/>
          <w:b/>
          <w:bCs/>
          <w:sz w:val="20"/>
          <w:szCs w:val="20"/>
        </w:rPr>
        <w:t>OBJETO:</w:t>
      </w:r>
      <w:r w:rsidRPr="00A55E80">
        <w:rPr>
          <w:rFonts w:asciiTheme="minorHAnsi" w:hAnsiTheme="minorHAnsi" w:cstheme="minorHAnsi"/>
          <w:sz w:val="20"/>
          <w:szCs w:val="20"/>
        </w:rPr>
        <w:t xml:space="preserve"> </w:t>
      </w:r>
      <w:r w:rsidR="009821FB" w:rsidRPr="00A55E80">
        <w:rPr>
          <w:sz w:val="20"/>
          <w:szCs w:val="20"/>
        </w:rPr>
        <w:t xml:space="preserve">contratação de empresa fornecedora de produtos químicos em </w:t>
      </w:r>
      <w:r w:rsidR="009821FB" w:rsidRPr="00A55E80">
        <w:rPr>
          <w:b/>
          <w:bCs/>
          <w:sz w:val="20"/>
          <w:szCs w:val="20"/>
        </w:rPr>
        <w:t>03 LOTES</w:t>
      </w:r>
      <w:r w:rsidR="009821FB" w:rsidRPr="00A55E80">
        <w:rPr>
          <w:sz w:val="20"/>
          <w:szCs w:val="20"/>
        </w:rPr>
        <w:t xml:space="preserve">, conforme descrição no Anexo I – Termo de Referência. </w:t>
      </w:r>
    </w:p>
    <w:p w14:paraId="73216ADE" w14:textId="77777777" w:rsidR="009821FB" w:rsidRPr="00A55E80" w:rsidRDefault="009821FB" w:rsidP="009821FB">
      <w:pPr>
        <w:pStyle w:val="Pargrafoda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0"/>
          <w:szCs w:val="20"/>
        </w:rPr>
      </w:pPr>
      <w:r w:rsidRPr="00A55E80">
        <w:rPr>
          <w:sz w:val="20"/>
          <w:szCs w:val="20"/>
        </w:rPr>
        <w:t>A)</w:t>
      </w:r>
      <w:r w:rsidRPr="00A55E80">
        <w:rPr>
          <w:sz w:val="20"/>
          <w:szCs w:val="20"/>
        </w:rPr>
        <w:tab/>
        <w:t xml:space="preserve">Lote 1 - 1.200.000 Kg BARRILHA LEVE (CARBONATO DE SÓDIO) para entrega fracionada do produto num período de 24 meses, </w:t>
      </w:r>
    </w:p>
    <w:p w14:paraId="640DCB92" w14:textId="77777777" w:rsidR="009821FB" w:rsidRPr="00A55E80" w:rsidRDefault="009821FB" w:rsidP="009821FB">
      <w:pPr>
        <w:pStyle w:val="Pargrafoda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0"/>
          <w:szCs w:val="20"/>
        </w:rPr>
      </w:pPr>
      <w:r w:rsidRPr="00A55E80">
        <w:rPr>
          <w:sz w:val="20"/>
          <w:szCs w:val="20"/>
        </w:rPr>
        <w:t>B)</w:t>
      </w:r>
      <w:r w:rsidRPr="00A55E80">
        <w:rPr>
          <w:sz w:val="20"/>
          <w:szCs w:val="20"/>
        </w:rPr>
        <w:tab/>
        <w:t xml:space="preserve">Lote 2 - 2.000.000 Kg de SULFATO DE ALUMÍNIO FERROSO LÍQUIDO para entrega fracionada do produto num período de 24 meses e </w:t>
      </w:r>
    </w:p>
    <w:p w14:paraId="2C2F241E" w14:textId="44F8E38F" w:rsidR="00BB1D6F" w:rsidRDefault="009821FB" w:rsidP="009821FB">
      <w:pPr>
        <w:pStyle w:val="Pargrafoda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sz w:val="20"/>
          <w:szCs w:val="20"/>
        </w:rPr>
      </w:pPr>
      <w:r w:rsidRPr="00A55E80">
        <w:rPr>
          <w:sz w:val="20"/>
          <w:szCs w:val="20"/>
        </w:rPr>
        <w:t>C)</w:t>
      </w:r>
      <w:r w:rsidRPr="00A55E80">
        <w:rPr>
          <w:sz w:val="20"/>
          <w:szCs w:val="20"/>
        </w:rPr>
        <w:tab/>
        <w:t>Lote 3 - 5.000.000 Kg de POLICLORETO DE ALUMÍNIO (PAC12) para entrega fracionada do produto num período de 24 meses para uso em estações de tratamento de água (ETA´s) da Companhia de Saneamento de Alagoas– CASAL.</w:t>
      </w:r>
    </w:p>
    <w:p w14:paraId="44821D8A" w14:textId="77777777" w:rsidR="00D91CF0" w:rsidRPr="00A55E80" w:rsidRDefault="00D91CF0" w:rsidP="00D91CF0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DD113F4" w14:textId="613A63C3" w:rsidR="00D91CF0" w:rsidRPr="00A55E80" w:rsidRDefault="009C637B" w:rsidP="00D91CF0">
      <w:pPr>
        <w:pStyle w:val="PargrafodaLista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E80">
        <w:rPr>
          <w:rFonts w:asciiTheme="minorHAnsi" w:hAnsiTheme="minorHAnsi" w:cstheme="minorHAnsi"/>
          <w:bCs/>
          <w:sz w:val="20"/>
          <w:szCs w:val="20"/>
        </w:rPr>
        <w:t>Servimo-nos do presente para informar</w:t>
      </w:r>
      <w:r w:rsidR="00D91CF0" w:rsidRPr="00A55E80">
        <w:rPr>
          <w:rFonts w:asciiTheme="minorHAnsi" w:hAnsiTheme="minorHAnsi" w:cstheme="minorHAnsi"/>
          <w:bCs/>
          <w:sz w:val="20"/>
          <w:szCs w:val="20"/>
        </w:rPr>
        <w:t>:</w:t>
      </w:r>
    </w:p>
    <w:p w14:paraId="1EB09D2A" w14:textId="77777777" w:rsidR="0009783F" w:rsidRPr="00A55E80" w:rsidRDefault="0009783F" w:rsidP="00BD0566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560202" w14:textId="60066E94" w:rsidR="00B83CBE" w:rsidRDefault="009821FB" w:rsidP="00417606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5E80">
        <w:rPr>
          <w:rFonts w:asciiTheme="minorHAnsi" w:hAnsiTheme="minorHAnsi" w:cstheme="minorHAnsi"/>
          <w:b/>
          <w:bCs/>
          <w:sz w:val="20"/>
          <w:szCs w:val="20"/>
        </w:rPr>
        <w:t xml:space="preserve">As descrições dos LOTES 01 e 02 contidas no Anexo II – MODELO DE PROPOSTA DE PREÇOS, estão duplicadas. </w:t>
      </w:r>
      <w:r w:rsidR="006E570F" w:rsidRPr="00A55E80">
        <w:rPr>
          <w:rFonts w:asciiTheme="minorHAnsi" w:hAnsiTheme="minorHAnsi" w:cstheme="minorHAnsi"/>
          <w:b/>
          <w:bCs/>
          <w:sz w:val="20"/>
          <w:szCs w:val="20"/>
        </w:rPr>
        <w:t>Porém a</w:t>
      </w:r>
      <w:r w:rsidR="00474B69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6E570F" w:rsidRPr="00A55E80">
        <w:rPr>
          <w:rFonts w:asciiTheme="minorHAnsi" w:hAnsiTheme="minorHAnsi" w:cstheme="minorHAnsi"/>
          <w:b/>
          <w:bCs/>
          <w:sz w:val="20"/>
          <w:szCs w:val="20"/>
        </w:rPr>
        <w:t xml:space="preserve"> descriç</w:t>
      </w:r>
      <w:r w:rsidR="003B1064">
        <w:rPr>
          <w:rFonts w:asciiTheme="minorHAnsi" w:hAnsiTheme="minorHAnsi" w:cstheme="minorHAnsi"/>
          <w:b/>
          <w:bCs/>
          <w:sz w:val="20"/>
          <w:szCs w:val="20"/>
        </w:rPr>
        <w:t>ões</w:t>
      </w:r>
      <w:r w:rsidR="006E570F" w:rsidRPr="00A55E80">
        <w:rPr>
          <w:rFonts w:asciiTheme="minorHAnsi" w:hAnsiTheme="minorHAnsi" w:cstheme="minorHAnsi"/>
          <w:b/>
          <w:bCs/>
          <w:sz w:val="20"/>
          <w:szCs w:val="20"/>
        </w:rPr>
        <w:t xml:space="preserve"> contida</w:t>
      </w:r>
      <w:r w:rsidR="003B106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6E570F" w:rsidRPr="00A55E80">
        <w:rPr>
          <w:rFonts w:asciiTheme="minorHAnsi" w:hAnsiTheme="minorHAnsi" w:cstheme="minorHAnsi"/>
          <w:b/>
          <w:bCs/>
          <w:sz w:val="20"/>
          <w:szCs w:val="20"/>
        </w:rPr>
        <w:t xml:space="preserve"> no item 4, subitem 4.2.</w:t>
      </w:r>
      <w:r w:rsidR="00417606" w:rsidRPr="00A55E8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570F" w:rsidRPr="00A55E80">
        <w:rPr>
          <w:rFonts w:asciiTheme="minorHAnsi" w:hAnsiTheme="minorHAnsi" w:cstheme="minorHAnsi"/>
          <w:b/>
          <w:bCs/>
          <w:sz w:val="20"/>
          <w:szCs w:val="20"/>
        </w:rPr>
        <w:t xml:space="preserve"> do Termo de Referência, está correta,</w:t>
      </w:r>
      <w:r w:rsidR="00E91D3D" w:rsidRPr="00A55E80">
        <w:rPr>
          <w:rFonts w:asciiTheme="minorHAnsi" w:hAnsiTheme="minorHAnsi" w:cstheme="minorHAnsi"/>
          <w:b/>
          <w:bCs/>
          <w:sz w:val="20"/>
          <w:szCs w:val="20"/>
        </w:rPr>
        <w:t xml:space="preserve"> bem como a descrição do objeto a ser licitado. </w:t>
      </w:r>
      <w:r w:rsidR="003B1064">
        <w:rPr>
          <w:rFonts w:asciiTheme="minorHAnsi" w:hAnsiTheme="minorHAnsi" w:cstheme="minorHAnsi"/>
          <w:b/>
          <w:bCs/>
          <w:sz w:val="20"/>
          <w:szCs w:val="20"/>
        </w:rPr>
        <w:t>Portanto</w:t>
      </w:r>
      <w:r w:rsidR="00E91D3D" w:rsidRPr="00A55E80">
        <w:rPr>
          <w:rFonts w:asciiTheme="minorHAnsi" w:hAnsiTheme="minorHAnsi" w:cstheme="minorHAnsi"/>
          <w:b/>
          <w:bCs/>
          <w:sz w:val="20"/>
          <w:szCs w:val="20"/>
        </w:rPr>
        <w:t>, para MODELO DE PROPOSTA DE PREÇOS considerar as seguintes descrições:</w:t>
      </w:r>
      <w:bookmarkEnd w:id="0"/>
    </w:p>
    <w:p w14:paraId="1C17AFDD" w14:textId="53C2607D" w:rsidR="00C26BB4" w:rsidRDefault="00C26BB4" w:rsidP="00417606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951"/>
        <w:gridCol w:w="1054"/>
        <w:gridCol w:w="1110"/>
      </w:tblGrid>
      <w:tr w:rsidR="00C26BB4" w:rsidRPr="005B7068" w14:paraId="7218C3E7" w14:textId="77777777" w:rsidTr="005B7068">
        <w:trPr>
          <w:jc w:val="center"/>
        </w:trPr>
        <w:tc>
          <w:tcPr>
            <w:tcW w:w="9061" w:type="dxa"/>
            <w:gridSpan w:val="4"/>
          </w:tcPr>
          <w:p w14:paraId="291A5417" w14:textId="12E62E9E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LOTE 01 – LIC 33/2022</w:t>
            </w:r>
          </w:p>
        </w:tc>
      </w:tr>
      <w:tr w:rsidR="00C26BB4" w:rsidRPr="005B7068" w14:paraId="104B2F0C" w14:textId="77777777" w:rsidTr="005B7068">
        <w:trPr>
          <w:jc w:val="center"/>
        </w:trPr>
        <w:tc>
          <w:tcPr>
            <w:tcW w:w="5949" w:type="dxa"/>
          </w:tcPr>
          <w:p w14:paraId="3B20750C" w14:textId="3DE77F5E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DESCRIÇÃO/ESPECIFICAÇÃO</w:t>
            </w:r>
          </w:p>
        </w:tc>
        <w:tc>
          <w:tcPr>
            <w:tcW w:w="948" w:type="dxa"/>
          </w:tcPr>
          <w:p w14:paraId="470E15F9" w14:textId="77777777" w:rsidR="00C26BB4" w:rsidRPr="005B7068" w:rsidRDefault="00C26BB4" w:rsidP="00C26BB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QUANT.</w:t>
            </w: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 xml:space="preserve"> </w:t>
            </w:r>
          </w:p>
          <w:p w14:paraId="67371836" w14:textId="692EE4D8" w:rsidR="00C26BB4" w:rsidRPr="005B7068" w:rsidRDefault="00C26BB4" w:rsidP="00C26B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(KG)</w:t>
            </w:r>
          </w:p>
        </w:tc>
        <w:tc>
          <w:tcPr>
            <w:tcW w:w="1054" w:type="dxa"/>
          </w:tcPr>
          <w:p w14:paraId="4A5EE5CC" w14:textId="7777777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 xml:space="preserve">VALOR </w:t>
            </w:r>
          </w:p>
          <w:p w14:paraId="47A8BB10" w14:textId="026DD3B1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UNITÁRIO</w:t>
            </w:r>
          </w:p>
        </w:tc>
        <w:tc>
          <w:tcPr>
            <w:tcW w:w="1110" w:type="dxa"/>
          </w:tcPr>
          <w:p w14:paraId="244AAB48" w14:textId="4FC43368" w:rsidR="00C26BB4" w:rsidRPr="005B7068" w:rsidRDefault="00C26BB4" w:rsidP="00C26BB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VALOR</w:t>
            </w:r>
          </w:p>
          <w:p w14:paraId="2F1D40C9" w14:textId="5F99A5EC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TOTAL</w:t>
            </w:r>
          </w:p>
        </w:tc>
      </w:tr>
      <w:tr w:rsidR="00C26BB4" w:rsidRPr="005B7068" w14:paraId="25F7CBCE" w14:textId="77777777" w:rsidTr="005B7068">
        <w:trPr>
          <w:jc w:val="center"/>
        </w:trPr>
        <w:tc>
          <w:tcPr>
            <w:tcW w:w="5949" w:type="dxa"/>
          </w:tcPr>
          <w:p w14:paraId="0A80F25E" w14:textId="77777777" w:rsidR="005B7068" w:rsidRPr="005B7068" w:rsidRDefault="005B7068" w:rsidP="005B7068">
            <w:pPr>
              <w:spacing w:after="0" w:line="240" w:lineRule="auto"/>
              <w:ind w:left="57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Carbonato de Sódio (Barrilha Leve)</w:t>
            </w:r>
          </w:p>
          <w:p w14:paraId="0FDEA790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57" w:firstLine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Para um contrato de 24 meses;</w:t>
            </w:r>
          </w:p>
          <w:p w14:paraId="6BCF079E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57" w:firstLine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Em sacos de 25 Kg</w:t>
            </w:r>
          </w:p>
          <w:p w14:paraId="00641D1B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57" w:firstLine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Deve atender aos requisitos da NBR 15.784. Dosagem Máxima de Uso de Interesse: 50ppm</w:t>
            </w:r>
          </w:p>
          <w:p w14:paraId="1BBD4D15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57" w:firstLine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Teor Mínimo de 98,50% em Na2CO3</w:t>
            </w:r>
          </w:p>
          <w:p w14:paraId="4842E1EA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57" w:firstLine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Teor Máximo de 0,5% de NaCl</w:t>
            </w:r>
          </w:p>
          <w:p w14:paraId="48E1BA94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57" w:firstLine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Teor Máximo de 0,04% em Na2SO4</w:t>
            </w:r>
          </w:p>
          <w:p w14:paraId="16BFA12D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57" w:firstLine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Teor Máximo de 150 ppm em CaO</w:t>
            </w:r>
          </w:p>
          <w:p w14:paraId="26AF5E34" w14:textId="77777777" w:rsidR="005B7068" w:rsidRDefault="005B7068" w:rsidP="005B706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57" w:firstLine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Teor Máximo de 150 ppm de MgO</w:t>
            </w:r>
          </w:p>
          <w:p w14:paraId="2F589289" w14:textId="120D6383" w:rsidR="00C26BB4" w:rsidRPr="005B7068" w:rsidRDefault="005B7068" w:rsidP="005B7068">
            <w:pPr>
              <w:pStyle w:val="PargrafodaLista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57" w:firstLine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Teor Máximo de 30 ppm de Fe2O3</w:t>
            </w:r>
          </w:p>
        </w:tc>
        <w:tc>
          <w:tcPr>
            <w:tcW w:w="948" w:type="dxa"/>
          </w:tcPr>
          <w:p w14:paraId="529B9CA9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36D5EC91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47E1431A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27D820C7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296E2E16" w14:textId="2E840378" w:rsidR="00C26BB4" w:rsidRPr="005B7068" w:rsidRDefault="003B106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1.200.000</w:t>
            </w:r>
          </w:p>
          <w:p w14:paraId="73FA6DEE" w14:textId="7777777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</w:tcPr>
          <w:p w14:paraId="02EAD9E3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06B58F6B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7E4BA6F4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3750E07C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34C0B75C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R$</w:t>
            </w:r>
          </w:p>
          <w:p w14:paraId="69582D55" w14:textId="604714BE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ab/>
            </w: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ab/>
            </w:r>
          </w:p>
        </w:tc>
        <w:tc>
          <w:tcPr>
            <w:tcW w:w="1110" w:type="dxa"/>
          </w:tcPr>
          <w:p w14:paraId="21F3B270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1D113E5E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39926128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3FA62089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633AFBEA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R$</w:t>
            </w:r>
          </w:p>
          <w:p w14:paraId="76D0090A" w14:textId="7777777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26BB4" w:rsidRPr="005B7068" w14:paraId="64E4A56B" w14:textId="77777777" w:rsidTr="005B7068">
        <w:trPr>
          <w:jc w:val="center"/>
        </w:trPr>
        <w:tc>
          <w:tcPr>
            <w:tcW w:w="9061" w:type="dxa"/>
            <w:gridSpan w:val="4"/>
          </w:tcPr>
          <w:p w14:paraId="4DFC58BA" w14:textId="00F69A66" w:rsidR="00C26BB4" w:rsidRPr="005B7068" w:rsidRDefault="00C26BB4" w:rsidP="00C26BB4">
            <w:pPr>
              <w:pStyle w:val="PargrafodaLista"/>
              <w:tabs>
                <w:tab w:val="left" w:pos="2962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 xml:space="preserve">LOTE </w:t>
            </w: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 xml:space="preserve">02 </w:t>
            </w: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 xml:space="preserve"> – LIC 33/2022</w:t>
            </w:r>
          </w:p>
        </w:tc>
      </w:tr>
      <w:tr w:rsidR="00C26BB4" w:rsidRPr="005B7068" w14:paraId="35D17E2F" w14:textId="77777777" w:rsidTr="005B7068">
        <w:trPr>
          <w:jc w:val="center"/>
        </w:trPr>
        <w:tc>
          <w:tcPr>
            <w:tcW w:w="5949" w:type="dxa"/>
          </w:tcPr>
          <w:p w14:paraId="32AAEF82" w14:textId="71137AD5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DESCRIÇÃO/ESPECIFICAÇÃO</w:t>
            </w:r>
          </w:p>
        </w:tc>
        <w:tc>
          <w:tcPr>
            <w:tcW w:w="948" w:type="dxa"/>
          </w:tcPr>
          <w:p w14:paraId="135C3F28" w14:textId="77777777" w:rsidR="00C26BB4" w:rsidRPr="005B7068" w:rsidRDefault="00C26BB4" w:rsidP="00C26BB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QUANT.</w:t>
            </w:r>
          </w:p>
          <w:p w14:paraId="62B32ECF" w14:textId="54EFAC15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(KG)</w:t>
            </w:r>
          </w:p>
        </w:tc>
        <w:tc>
          <w:tcPr>
            <w:tcW w:w="1054" w:type="dxa"/>
          </w:tcPr>
          <w:p w14:paraId="3A2CC1CC" w14:textId="7777777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 xml:space="preserve">VALOR </w:t>
            </w:r>
          </w:p>
          <w:p w14:paraId="0F179A36" w14:textId="35A29B4E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UNITÁRIO</w:t>
            </w:r>
          </w:p>
        </w:tc>
        <w:tc>
          <w:tcPr>
            <w:tcW w:w="1110" w:type="dxa"/>
          </w:tcPr>
          <w:p w14:paraId="4A286BC5" w14:textId="34F50C80" w:rsidR="00C26BB4" w:rsidRPr="005B7068" w:rsidRDefault="00C26BB4" w:rsidP="00C26BB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VALOR</w:t>
            </w:r>
          </w:p>
          <w:p w14:paraId="1783C962" w14:textId="0BBB3318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TOTAL</w:t>
            </w:r>
          </w:p>
        </w:tc>
      </w:tr>
      <w:tr w:rsidR="00C26BB4" w:rsidRPr="005B7068" w14:paraId="381718EC" w14:textId="77777777" w:rsidTr="005B7068">
        <w:trPr>
          <w:jc w:val="center"/>
        </w:trPr>
        <w:tc>
          <w:tcPr>
            <w:tcW w:w="5949" w:type="dxa"/>
          </w:tcPr>
          <w:p w14:paraId="07A95ECD" w14:textId="77777777" w:rsidR="005B7068" w:rsidRPr="005B7068" w:rsidRDefault="005B7068" w:rsidP="005B7068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Sulfato</w:t>
            </w:r>
            <w:r w:rsidRPr="005B7068">
              <w:rPr>
                <w:rFonts w:asciiTheme="minorHAnsi" w:eastAsia="Comic Sans MS" w:hAnsiTheme="minorHAnsi" w:cstheme="minorHAnsi"/>
                <w:b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de</w:t>
            </w:r>
            <w:r w:rsidRPr="005B7068">
              <w:rPr>
                <w:rFonts w:asciiTheme="minorHAnsi" w:eastAsia="Comic Sans MS" w:hAnsiTheme="minorHAnsi" w:cstheme="minorHAnsi"/>
                <w:b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Alumínio</w:t>
            </w:r>
            <w:r w:rsidRPr="005B7068">
              <w:rPr>
                <w:rFonts w:asciiTheme="minorHAnsi" w:eastAsia="Comic Sans MS" w:hAnsiTheme="minorHAnsi" w:cstheme="minorHAnsi"/>
                <w:b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Ferroso Líquido</w:t>
            </w:r>
          </w:p>
          <w:p w14:paraId="07A69E64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</w:pP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Para</w:t>
            </w:r>
            <w:r w:rsidRPr="005B7068">
              <w:rPr>
                <w:rFonts w:asciiTheme="minorHAnsi" w:eastAsia="Comic Sans MS" w:hAnsiTheme="minorHAnsi" w:cstheme="minorHAnsi"/>
                <w:spacing w:val="-3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um</w:t>
            </w:r>
            <w:r w:rsidRPr="005B7068">
              <w:rPr>
                <w:rFonts w:asciiTheme="minorHAnsi" w:eastAsia="Comic Sans MS" w:hAnsiTheme="minorHAnsi" w:cstheme="minorHAnsi"/>
                <w:spacing w:val="-1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contrato</w:t>
            </w:r>
            <w:r w:rsidRPr="005B7068">
              <w:rPr>
                <w:rFonts w:asciiTheme="minorHAnsi" w:eastAsia="Comic Sans MS" w:hAnsiTheme="minorHAnsi" w:cstheme="minorHAnsi"/>
                <w:spacing w:val="-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de</w:t>
            </w:r>
            <w:r w:rsidRPr="005B7068">
              <w:rPr>
                <w:rFonts w:asciiTheme="minorHAnsi" w:eastAsia="Comic Sans MS" w:hAnsiTheme="minorHAnsi" w:cstheme="minorHAnsi"/>
                <w:spacing w:val="-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24</w:t>
            </w:r>
            <w:r w:rsidRPr="005B7068">
              <w:rPr>
                <w:rFonts w:asciiTheme="minorHAnsi" w:eastAsia="Comic Sans MS" w:hAnsiTheme="minorHAnsi" w:cstheme="minorHAnsi"/>
                <w:spacing w:val="-1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meses;</w:t>
            </w:r>
          </w:p>
          <w:p w14:paraId="1E17137C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</w:pP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Deve</w:t>
            </w:r>
            <w:r w:rsidRPr="005B7068">
              <w:rPr>
                <w:rFonts w:asciiTheme="minorHAnsi" w:eastAsia="Comic Sans MS" w:hAnsiTheme="minorHAnsi" w:cstheme="minorHAnsi"/>
                <w:spacing w:val="-10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atender</w:t>
            </w:r>
            <w:r w:rsidRPr="005B7068">
              <w:rPr>
                <w:rFonts w:asciiTheme="minorHAnsi" w:eastAsia="Comic Sans MS" w:hAnsiTheme="minorHAnsi" w:cstheme="minorHAnsi"/>
                <w:spacing w:val="-10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aos</w:t>
            </w:r>
            <w:r w:rsidRPr="005B7068">
              <w:rPr>
                <w:rFonts w:asciiTheme="minorHAnsi" w:eastAsia="Comic Sans MS" w:hAnsiTheme="minorHAnsi" w:cstheme="minorHAnsi"/>
                <w:spacing w:val="-9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requisitos</w:t>
            </w:r>
            <w:r w:rsidRPr="005B7068">
              <w:rPr>
                <w:rFonts w:asciiTheme="minorHAnsi" w:eastAsia="Comic Sans MS" w:hAnsiTheme="minorHAnsi" w:cstheme="minorHAnsi"/>
                <w:spacing w:val="-9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da</w:t>
            </w:r>
            <w:r w:rsidRPr="005B7068">
              <w:rPr>
                <w:rFonts w:asciiTheme="minorHAnsi" w:eastAsia="Comic Sans MS" w:hAnsiTheme="minorHAnsi" w:cstheme="minorHAnsi"/>
                <w:spacing w:val="-10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NBR</w:t>
            </w:r>
            <w:r w:rsidRPr="005B7068">
              <w:rPr>
                <w:rFonts w:asciiTheme="minorHAnsi" w:eastAsia="Comic Sans MS" w:hAnsiTheme="minorHAnsi" w:cstheme="minorHAnsi"/>
                <w:spacing w:val="-10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15.784.</w:t>
            </w:r>
            <w:r w:rsidRPr="005B7068">
              <w:rPr>
                <w:rFonts w:asciiTheme="minorHAnsi" w:eastAsia="Comic Sans MS" w:hAnsiTheme="minorHAnsi" w:cstheme="minorHAnsi"/>
                <w:spacing w:val="23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Dosagem</w:t>
            </w:r>
            <w:r w:rsidRPr="005B7068">
              <w:rPr>
                <w:rFonts w:asciiTheme="minorHAnsi" w:eastAsia="Comic Sans MS" w:hAnsiTheme="minorHAnsi" w:cstheme="minorHAnsi"/>
                <w:spacing w:val="-45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Máxima</w:t>
            </w:r>
            <w:r w:rsidRPr="005B7068">
              <w:rPr>
                <w:rFonts w:asciiTheme="minorHAnsi" w:eastAsia="Comic Sans MS" w:hAnsiTheme="minorHAnsi" w:cstheme="minorHAnsi"/>
                <w:spacing w:val="-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de</w:t>
            </w:r>
            <w:r w:rsidRPr="005B7068">
              <w:rPr>
                <w:rFonts w:asciiTheme="minorHAnsi" w:eastAsia="Comic Sans MS" w:hAnsiTheme="minorHAnsi" w:cstheme="minorHAnsi"/>
                <w:spacing w:val="-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Uso</w:t>
            </w:r>
            <w:r w:rsidRPr="005B7068">
              <w:rPr>
                <w:rFonts w:asciiTheme="minorHAnsi" w:eastAsia="Comic Sans MS" w:hAnsiTheme="minorHAnsi" w:cstheme="minorHAnsi"/>
                <w:spacing w:val="-1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de</w:t>
            </w:r>
            <w:r w:rsidRPr="005B7068">
              <w:rPr>
                <w:rFonts w:asciiTheme="minorHAnsi" w:eastAsia="Comic Sans MS" w:hAnsiTheme="minorHAnsi" w:cstheme="minorHAnsi"/>
                <w:spacing w:val="-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Interesse:</w:t>
            </w:r>
            <w:r w:rsidRPr="005B7068">
              <w:rPr>
                <w:rFonts w:asciiTheme="minorHAnsi" w:eastAsia="Comic Sans MS" w:hAnsiTheme="minorHAnsi" w:cstheme="minorHAnsi"/>
                <w:spacing w:val="47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100 ppm</w:t>
            </w:r>
          </w:p>
          <w:p w14:paraId="76533584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</w:pP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Estado</w:t>
            </w:r>
            <w:r w:rsidRPr="005B7068">
              <w:rPr>
                <w:rFonts w:asciiTheme="minorHAnsi" w:eastAsia="Comic Sans MS" w:hAnsiTheme="minorHAnsi" w:cs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Físico: Líquido</w:t>
            </w:r>
          </w:p>
          <w:p w14:paraId="7138EF01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</w:pP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Cor:</w:t>
            </w:r>
            <w:r w:rsidRPr="005B7068">
              <w:rPr>
                <w:rFonts w:asciiTheme="minorHAnsi" w:eastAsia="Comic Sans MS" w:hAnsiTheme="minorHAnsi" w:cs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Marrom</w:t>
            </w:r>
            <w:r w:rsidRPr="005B7068">
              <w:rPr>
                <w:rFonts w:asciiTheme="minorHAnsi" w:eastAsia="Comic Sans MS" w:hAnsiTheme="minorHAnsi" w:cstheme="minorHAnsi"/>
                <w:spacing w:val="-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Claro</w:t>
            </w:r>
          </w:p>
          <w:p w14:paraId="3035E27D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</w:pP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Teor</w:t>
            </w:r>
            <w:r w:rsidRPr="005B7068">
              <w:rPr>
                <w:rFonts w:asciiTheme="minorHAnsi" w:eastAsia="Comic Sans MS" w:hAnsiTheme="minorHAnsi" w:cstheme="minorHAnsi"/>
                <w:spacing w:val="-2"/>
                <w:position w:val="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Mínimo</w:t>
            </w:r>
            <w:r w:rsidRPr="005B7068">
              <w:rPr>
                <w:rFonts w:asciiTheme="minorHAnsi" w:eastAsia="Comic Sans MS" w:hAnsiTheme="minorHAnsi" w:cstheme="minorHAnsi"/>
                <w:spacing w:val="-2"/>
                <w:position w:val="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de 7,50%</w:t>
            </w:r>
            <w:r w:rsidRPr="005B7068">
              <w:rPr>
                <w:rFonts w:asciiTheme="minorHAnsi" w:eastAsia="Comic Sans MS" w:hAnsiTheme="minorHAnsi" w:cstheme="minorHAnsi"/>
                <w:spacing w:val="-5"/>
                <w:position w:val="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em</w:t>
            </w:r>
            <w:r w:rsidRPr="005B7068">
              <w:rPr>
                <w:rFonts w:asciiTheme="minorHAnsi" w:eastAsia="Comic Sans MS" w:hAnsiTheme="minorHAnsi" w:cstheme="minorHAnsi"/>
                <w:spacing w:val="-1"/>
                <w:position w:val="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Al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2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O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3</w:t>
            </w:r>
          </w:p>
          <w:p w14:paraId="1E3EA942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</w:pP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Teor</w:t>
            </w:r>
            <w:r w:rsidRPr="005B7068">
              <w:rPr>
                <w:rFonts w:asciiTheme="minorHAnsi" w:eastAsia="Comic Sans MS" w:hAnsiTheme="minorHAnsi" w:cstheme="minorHAnsi"/>
                <w:spacing w:val="-1"/>
                <w:position w:val="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Máximo</w:t>
            </w:r>
            <w:r w:rsidRPr="005B7068">
              <w:rPr>
                <w:rFonts w:asciiTheme="minorHAnsi" w:eastAsia="Comic Sans MS" w:hAnsiTheme="minorHAnsi" w:cstheme="minorHAnsi"/>
                <w:spacing w:val="-2"/>
                <w:position w:val="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de 1,20%</w:t>
            </w:r>
            <w:r w:rsidRPr="005B7068">
              <w:rPr>
                <w:rFonts w:asciiTheme="minorHAnsi" w:eastAsia="Comic Sans MS" w:hAnsiTheme="minorHAnsi" w:cstheme="minorHAnsi"/>
                <w:spacing w:val="-4"/>
                <w:position w:val="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em</w:t>
            </w:r>
            <w:r w:rsidRPr="005B7068">
              <w:rPr>
                <w:rFonts w:asciiTheme="minorHAnsi" w:eastAsia="Comic Sans MS" w:hAnsiTheme="minorHAnsi" w:cstheme="minorHAnsi"/>
                <w:spacing w:val="-3"/>
                <w:position w:val="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Fe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2</w:t>
            </w:r>
            <w:r w:rsidRPr="005B7068">
              <w:rPr>
                <w:rFonts w:asciiTheme="minorHAnsi" w:eastAsia="Comic Sans MS" w:hAnsiTheme="minorHAnsi" w:cstheme="minorHAnsi"/>
                <w:position w:val="2"/>
                <w:sz w:val="18"/>
                <w:szCs w:val="18"/>
                <w:lang w:val="pt-PT"/>
              </w:rPr>
              <w:t>O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3</w:t>
            </w:r>
          </w:p>
          <w:p w14:paraId="40E292C9" w14:textId="6BA63E5E" w:rsidR="00C26BB4" w:rsidRPr="005B7068" w:rsidRDefault="005B7068" w:rsidP="005B7068">
            <w:pPr>
              <w:pStyle w:val="PargrafodaLista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</w:pP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Densidade</w:t>
            </w:r>
            <w:r w:rsidRPr="005B7068">
              <w:rPr>
                <w:rFonts w:asciiTheme="minorHAnsi" w:eastAsia="Comic Sans MS" w:hAnsiTheme="minorHAnsi" w:cstheme="minorHAnsi"/>
                <w:spacing w:val="-3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em</w:t>
            </w:r>
            <w:r w:rsidRPr="005B7068">
              <w:rPr>
                <w:rFonts w:asciiTheme="minorHAnsi" w:eastAsia="Comic Sans MS" w:hAnsiTheme="minorHAnsi" w:cs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torno</w:t>
            </w:r>
            <w:r w:rsidRPr="005B7068">
              <w:rPr>
                <w:rFonts w:asciiTheme="minorHAnsi" w:eastAsia="Comic Sans MS" w:hAnsiTheme="minorHAnsi" w:cstheme="minorHAnsi"/>
                <w:spacing w:val="-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de</w:t>
            </w:r>
            <w:r w:rsidRPr="005B7068">
              <w:rPr>
                <w:rFonts w:asciiTheme="minorHAnsi" w:eastAsia="Comic Sans MS" w:hAnsiTheme="minorHAnsi" w:cstheme="minorHAnsi"/>
                <w:spacing w:val="-1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1,35</w:t>
            </w:r>
            <w:r w:rsidRPr="005B7068">
              <w:rPr>
                <w:rFonts w:asciiTheme="minorHAnsi" w:eastAsia="Comic Sans MS" w:hAnsiTheme="minorHAnsi" w:cstheme="minorHAnsi"/>
                <w:spacing w:val="-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g/cm3</w:t>
            </w:r>
            <w:r w:rsidRPr="005B7068">
              <w:rPr>
                <w:rFonts w:asciiTheme="minorHAnsi" w:eastAsia="Comic Sans MS" w:hAnsiTheme="minorHAnsi" w:cstheme="minorHAnsi"/>
                <w:spacing w:val="-1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a</w:t>
            </w:r>
            <w:r w:rsidRPr="005B7068">
              <w:rPr>
                <w:rFonts w:asciiTheme="minorHAnsi" w:eastAsia="Comic Sans MS" w:hAnsiTheme="minorHAnsi" w:cstheme="minorHAnsi"/>
                <w:spacing w:val="-2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25</w:t>
            </w:r>
            <w:r w:rsidRPr="005B7068">
              <w:rPr>
                <w:rFonts w:asciiTheme="minorHAnsi" w:eastAsia="Comic Sans MS" w:hAnsiTheme="minorHAnsi" w:cstheme="minorHAnsi"/>
                <w:spacing w:val="-1"/>
                <w:sz w:val="18"/>
                <w:szCs w:val="18"/>
                <w:lang w:val="pt-PT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sz w:val="18"/>
                <w:szCs w:val="18"/>
                <w:lang w:val="pt-PT"/>
              </w:rPr>
              <w:t>°C</w:t>
            </w:r>
          </w:p>
        </w:tc>
        <w:tc>
          <w:tcPr>
            <w:tcW w:w="948" w:type="dxa"/>
          </w:tcPr>
          <w:p w14:paraId="70E55979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29A661F5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6F08B62A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3C415202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30F3EE2B" w14:textId="425EC967" w:rsidR="00C26BB4" w:rsidRPr="005B7068" w:rsidRDefault="003B106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2</w:t>
            </w:r>
            <w:r w:rsidR="00C26BB4"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.000.000</w:t>
            </w:r>
          </w:p>
          <w:p w14:paraId="4F260E52" w14:textId="7777777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</w:tcPr>
          <w:p w14:paraId="1904C07D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66593F38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08DB2FF3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5BCB2044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1AA1CA3D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R$</w:t>
            </w:r>
          </w:p>
          <w:p w14:paraId="02004FD0" w14:textId="4BD85176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ab/>
            </w: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ab/>
            </w:r>
          </w:p>
        </w:tc>
        <w:tc>
          <w:tcPr>
            <w:tcW w:w="1110" w:type="dxa"/>
          </w:tcPr>
          <w:p w14:paraId="44BA0AC3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303BAE16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7C925443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14B7791E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5DAE213B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R$</w:t>
            </w:r>
          </w:p>
          <w:p w14:paraId="610280E1" w14:textId="7777777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26BB4" w:rsidRPr="005B7068" w14:paraId="6C3FCE21" w14:textId="77777777" w:rsidTr="005B7068">
        <w:trPr>
          <w:jc w:val="center"/>
        </w:trPr>
        <w:tc>
          <w:tcPr>
            <w:tcW w:w="9061" w:type="dxa"/>
            <w:gridSpan w:val="4"/>
          </w:tcPr>
          <w:p w14:paraId="0DD2D4F1" w14:textId="0BEE4B1C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LOTE 0</w:t>
            </w:r>
            <w:r w:rsidRPr="005B70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5B70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LIC 33/2022</w:t>
            </w:r>
          </w:p>
        </w:tc>
      </w:tr>
      <w:tr w:rsidR="00C26BB4" w:rsidRPr="005B7068" w14:paraId="087FE580" w14:textId="77777777" w:rsidTr="005B7068">
        <w:trPr>
          <w:jc w:val="center"/>
        </w:trPr>
        <w:tc>
          <w:tcPr>
            <w:tcW w:w="5949" w:type="dxa"/>
          </w:tcPr>
          <w:p w14:paraId="66D3CB1C" w14:textId="722A1F24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DESCRIÇÃO/ESPECIFICAÇÃO</w:t>
            </w:r>
          </w:p>
        </w:tc>
        <w:tc>
          <w:tcPr>
            <w:tcW w:w="948" w:type="dxa"/>
          </w:tcPr>
          <w:p w14:paraId="6623EC94" w14:textId="282F5ACA" w:rsidR="00C26BB4" w:rsidRPr="005B7068" w:rsidRDefault="00C26BB4" w:rsidP="00C26B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QUANT.</w:t>
            </w: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 xml:space="preserve"> </w:t>
            </w: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(KG)</w:t>
            </w:r>
          </w:p>
        </w:tc>
        <w:tc>
          <w:tcPr>
            <w:tcW w:w="1054" w:type="dxa"/>
          </w:tcPr>
          <w:p w14:paraId="06614742" w14:textId="7777777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 xml:space="preserve">VALOR </w:t>
            </w:r>
          </w:p>
          <w:p w14:paraId="0B37C9D4" w14:textId="3BBABFEA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UNITÁRIO</w:t>
            </w:r>
          </w:p>
        </w:tc>
        <w:tc>
          <w:tcPr>
            <w:tcW w:w="1110" w:type="dxa"/>
          </w:tcPr>
          <w:p w14:paraId="2E84B6FF" w14:textId="77777777" w:rsidR="00C26BB4" w:rsidRPr="005B7068" w:rsidRDefault="00C26BB4" w:rsidP="00C26BB4">
            <w:pPr>
              <w:spacing w:after="0"/>
              <w:jc w:val="center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 xml:space="preserve">VALOR </w:t>
            </w:r>
          </w:p>
          <w:p w14:paraId="7646783E" w14:textId="18667AE1" w:rsidR="00C26BB4" w:rsidRPr="005B7068" w:rsidRDefault="00C26BB4" w:rsidP="00C26B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TOTAL</w:t>
            </w:r>
          </w:p>
        </w:tc>
      </w:tr>
      <w:tr w:rsidR="00C26BB4" w:rsidRPr="005B7068" w14:paraId="01FDDADF" w14:textId="77777777" w:rsidTr="005B7068">
        <w:trPr>
          <w:jc w:val="center"/>
        </w:trPr>
        <w:tc>
          <w:tcPr>
            <w:tcW w:w="5949" w:type="dxa"/>
          </w:tcPr>
          <w:p w14:paraId="504674CC" w14:textId="77777777" w:rsidR="005B7068" w:rsidRPr="005B7068" w:rsidRDefault="005B7068" w:rsidP="005B706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Policloreto de Alumínio – PAC 12</w:t>
            </w:r>
          </w:p>
          <w:p w14:paraId="39FB9438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709"/>
                <w:tab w:val="left" w:pos="851"/>
              </w:tabs>
              <w:autoSpaceDE w:val="0"/>
              <w:autoSpaceDN w:val="0"/>
              <w:spacing w:after="0" w:line="240" w:lineRule="auto"/>
              <w:ind w:hanging="72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Para um contrato de 24 meses;</w:t>
            </w:r>
          </w:p>
          <w:p w14:paraId="03720795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709"/>
                <w:tab w:val="left" w:pos="851"/>
              </w:tabs>
              <w:autoSpaceDE w:val="0"/>
              <w:autoSpaceDN w:val="0"/>
              <w:spacing w:after="0" w:line="240" w:lineRule="auto"/>
              <w:ind w:hanging="72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Deve atender aos requisitos da NBR 15.784.</w:t>
            </w:r>
          </w:p>
          <w:p w14:paraId="48998D6F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72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Dosagem Máxima de Uso de Interesse: 50 ppm</w:t>
            </w:r>
          </w:p>
          <w:p w14:paraId="45D3BEE7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72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Estado Físico: Líquido</w:t>
            </w:r>
          </w:p>
          <w:p w14:paraId="674F8D1D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72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Cor: Amarelo Claro</w:t>
            </w:r>
          </w:p>
          <w:p w14:paraId="71E592A2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72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Aparência: Límpido</w:t>
            </w:r>
          </w:p>
          <w:p w14:paraId="0F374FC9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72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Teor Mínimo de 10,0% em Al2O3</w:t>
            </w:r>
          </w:p>
          <w:p w14:paraId="57FC7A1B" w14:textId="77777777" w:rsidR="005B7068" w:rsidRPr="005B7068" w:rsidRDefault="005B7068" w:rsidP="005B7068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72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Densidade mínima de 1,25 g/cm3 a 25 °C</w:t>
            </w:r>
          </w:p>
          <w:p w14:paraId="71751EBC" w14:textId="23F45F8D" w:rsidR="00C26BB4" w:rsidRPr="005B7068" w:rsidRDefault="005B7068" w:rsidP="00FE2D39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72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Basicidade mínima %: 25%</w:t>
            </w:r>
            <w:r w:rsidR="00C26BB4"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Teor Mínimo de 10,0% em Al2O3</w:t>
            </w:r>
          </w:p>
        </w:tc>
        <w:tc>
          <w:tcPr>
            <w:tcW w:w="948" w:type="dxa"/>
          </w:tcPr>
          <w:p w14:paraId="4B4F2F8B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37DFCA8E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1F6A6D79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50F68429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1C39047E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/>
                <w:sz w:val="18"/>
                <w:szCs w:val="18"/>
                <w:lang w:val="pt-PT" w:eastAsia="en-US"/>
              </w:rPr>
              <w:t>5.000.000</w:t>
            </w:r>
          </w:p>
          <w:p w14:paraId="35291220" w14:textId="7777777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</w:tcPr>
          <w:p w14:paraId="526E2951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6733F691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4F871954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0CE380A3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0ECAADE2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R$</w:t>
            </w:r>
          </w:p>
          <w:p w14:paraId="03A92AF9" w14:textId="107D613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ab/>
            </w: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ab/>
            </w:r>
          </w:p>
        </w:tc>
        <w:tc>
          <w:tcPr>
            <w:tcW w:w="1110" w:type="dxa"/>
          </w:tcPr>
          <w:p w14:paraId="3507319B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7006CABE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4F9CC725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4C90B47A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</w:p>
          <w:p w14:paraId="66688495" w14:textId="77777777" w:rsidR="00C26BB4" w:rsidRPr="005B7068" w:rsidRDefault="00C26BB4" w:rsidP="00C26BB4">
            <w:pPr>
              <w:widowControl w:val="0"/>
              <w:autoSpaceDE w:val="0"/>
              <w:autoSpaceDN w:val="0"/>
              <w:spacing w:after="0"/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</w:pPr>
            <w:r w:rsidRPr="005B7068">
              <w:rPr>
                <w:rFonts w:asciiTheme="minorHAnsi" w:eastAsia="Comic Sans MS" w:hAnsiTheme="minorHAnsi" w:cstheme="minorHAnsi"/>
                <w:bCs/>
                <w:sz w:val="18"/>
                <w:szCs w:val="18"/>
                <w:lang w:val="pt-PT" w:eastAsia="en-US"/>
              </w:rPr>
              <w:t>R$</w:t>
            </w:r>
          </w:p>
          <w:p w14:paraId="0BE241AA" w14:textId="77777777" w:rsidR="00C26BB4" w:rsidRPr="005B7068" w:rsidRDefault="00C26BB4" w:rsidP="00C26BB4">
            <w:pPr>
              <w:pStyle w:val="PargrafodaLista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2FC85E2" w14:textId="4F47C19A" w:rsidR="00C26BB4" w:rsidRDefault="00C26BB4" w:rsidP="00417606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CAC23A" w14:textId="77777777" w:rsidR="003B1064" w:rsidRDefault="003B1064" w:rsidP="00474B69">
      <w:pPr>
        <w:pStyle w:val="Standard"/>
        <w:rPr>
          <w:bCs/>
          <w:kern w:val="0"/>
          <w:sz w:val="22"/>
          <w:szCs w:val="22"/>
          <w:lang w:eastAsia="pt-BR"/>
        </w:rPr>
      </w:pPr>
    </w:p>
    <w:p w14:paraId="6D15BFC6" w14:textId="77777777" w:rsidR="003B1064" w:rsidRDefault="003B1064" w:rsidP="00474B69">
      <w:pPr>
        <w:pStyle w:val="Standard"/>
        <w:rPr>
          <w:bCs/>
          <w:kern w:val="0"/>
          <w:sz w:val="22"/>
          <w:szCs w:val="22"/>
          <w:lang w:eastAsia="pt-BR"/>
        </w:rPr>
      </w:pPr>
    </w:p>
    <w:p w14:paraId="7FC6AFFF" w14:textId="77777777" w:rsidR="003B1064" w:rsidRDefault="003B1064" w:rsidP="00474B69">
      <w:pPr>
        <w:pStyle w:val="Standard"/>
        <w:rPr>
          <w:bCs/>
          <w:kern w:val="0"/>
          <w:sz w:val="22"/>
          <w:szCs w:val="22"/>
          <w:lang w:eastAsia="pt-BR"/>
        </w:rPr>
      </w:pPr>
    </w:p>
    <w:p w14:paraId="0C742F27" w14:textId="766AF1AF" w:rsidR="00474B69" w:rsidRDefault="00474B69" w:rsidP="00474B69">
      <w:pPr>
        <w:pStyle w:val="Standard"/>
        <w:rPr>
          <w:bCs/>
          <w:kern w:val="0"/>
          <w:sz w:val="22"/>
          <w:szCs w:val="22"/>
          <w:lang w:eastAsia="pt-BR"/>
        </w:rPr>
      </w:pPr>
      <w:r>
        <w:rPr>
          <w:bCs/>
          <w:kern w:val="0"/>
          <w:sz w:val="22"/>
          <w:szCs w:val="22"/>
          <w:lang w:eastAsia="pt-BR"/>
        </w:rPr>
        <w:t xml:space="preserve">Assim sendo, ficam mantidos o dia, o horário e o local virtual para a realização do certame. </w:t>
      </w:r>
    </w:p>
    <w:p w14:paraId="6041B11D" w14:textId="77777777" w:rsidR="00474B69" w:rsidRDefault="00474B69" w:rsidP="00474B69">
      <w:pPr>
        <w:pStyle w:val="Standard"/>
        <w:rPr>
          <w:bCs/>
          <w:kern w:val="0"/>
          <w:sz w:val="22"/>
          <w:szCs w:val="22"/>
          <w:lang w:eastAsia="pt-BR"/>
        </w:rPr>
      </w:pPr>
    </w:p>
    <w:p w14:paraId="533481BC" w14:textId="4609EBF4" w:rsidR="00474B69" w:rsidRDefault="00474B69" w:rsidP="00474B69">
      <w:pPr>
        <w:pStyle w:val="Standard"/>
        <w:rPr>
          <w:bCs/>
          <w:kern w:val="0"/>
          <w:sz w:val="22"/>
          <w:szCs w:val="22"/>
          <w:lang w:eastAsia="pt-BR"/>
        </w:rPr>
      </w:pPr>
      <w:r>
        <w:rPr>
          <w:bCs/>
          <w:kern w:val="0"/>
          <w:sz w:val="22"/>
          <w:szCs w:val="22"/>
          <w:lang w:eastAsia="pt-BR"/>
        </w:rPr>
        <w:t>Maceió, 0</w:t>
      </w:r>
      <w:r>
        <w:rPr>
          <w:bCs/>
          <w:kern w:val="0"/>
          <w:sz w:val="22"/>
          <w:szCs w:val="22"/>
          <w:lang w:eastAsia="pt-BR"/>
        </w:rPr>
        <w:t>6</w:t>
      </w:r>
      <w:r>
        <w:rPr>
          <w:bCs/>
          <w:kern w:val="0"/>
          <w:sz w:val="22"/>
          <w:szCs w:val="22"/>
          <w:lang w:eastAsia="pt-BR"/>
        </w:rPr>
        <w:t xml:space="preserve"> de Setembro de 2022.</w:t>
      </w:r>
    </w:p>
    <w:p w14:paraId="2061E383" w14:textId="77777777" w:rsidR="00474B69" w:rsidRDefault="00474B69" w:rsidP="00474B69">
      <w:pPr>
        <w:pStyle w:val="Standard"/>
        <w:rPr>
          <w:bCs/>
          <w:kern w:val="0"/>
          <w:sz w:val="22"/>
          <w:szCs w:val="22"/>
          <w:lang w:eastAsia="pt-BR"/>
        </w:rPr>
      </w:pPr>
    </w:p>
    <w:p w14:paraId="6661E6BD" w14:textId="77777777" w:rsidR="00474B69" w:rsidRDefault="00474B69" w:rsidP="00474B69">
      <w:pPr>
        <w:pStyle w:val="Standard"/>
        <w:rPr>
          <w:bCs/>
          <w:kern w:val="0"/>
          <w:sz w:val="22"/>
          <w:szCs w:val="22"/>
          <w:lang w:eastAsia="pt-BR"/>
        </w:rPr>
      </w:pPr>
    </w:p>
    <w:p w14:paraId="54DDCBCF" w14:textId="77777777" w:rsidR="00474B69" w:rsidRDefault="00474B69" w:rsidP="00474B69">
      <w:pPr>
        <w:pStyle w:val="Standard"/>
        <w:rPr>
          <w:bCs/>
          <w:kern w:val="0"/>
          <w:sz w:val="22"/>
          <w:szCs w:val="22"/>
          <w:lang w:eastAsia="pt-BR"/>
        </w:rPr>
      </w:pPr>
      <w:r>
        <w:rPr>
          <w:bCs/>
          <w:kern w:val="0"/>
          <w:sz w:val="22"/>
          <w:szCs w:val="22"/>
          <w:lang w:eastAsia="pt-BR"/>
        </w:rPr>
        <w:t xml:space="preserve">Atenciosamente, </w:t>
      </w:r>
    </w:p>
    <w:p w14:paraId="5BE0944C" w14:textId="77777777" w:rsidR="00474B69" w:rsidRDefault="00474B69" w:rsidP="00474B69">
      <w:pPr>
        <w:pStyle w:val="Standard"/>
        <w:rPr>
          <w:bCs/>
          <w:kern w:val="0"/>
          <w:sz w:val="22"/>
          <w:szCs w:val="22"/>
          <w:lang w:eastAsia="pt-BR"/>
        </w:rPr>
      </w:pPr>
      <w:r>
        <w:rPr>
          <w:bCs/>
          <w:kern w:val="0"/>
          <w:sz w:val="22"/>
          <w:szCs w:val="22"/>
          <w:lang w:eastAsia="pt-BR"/>
        </w:rPr>
        <w:t xml:space="preserve"> </w:t>
      </w:r>
    </w:p>
    <w:p w14:paraId="51A6081E" w14:textId="77777777" w:rsidR="00474B69" w:rsidRDefault="00474B69" w:rsidP="00474B69">
      <w:pPr>
        <w:pStyle w:val="Standard"/>
        <w:rPr>
          <w:bCs/>
          <w:kern w:val="0"/>
          <w:sz w:val="22"/>
          <w:szCs w:val="22"/>
          <w:lang w:eastAsia="pt-BR"/>
        </w:rPr>
      </w:pPr>
    </w:p>
    <w:p w14:paraId="69923EF0" w14:textId="77777777" w:rsidR="00474B69" w:rsidRDefault="00474B69" w:rsidP="00474B69">
      <w:pPr>
        <w:pStyle w:val="Standard"/>
        <w:rPr>
          <w:bCs/>
          <w:kern w:val="0"/>
          <w:sz w:val="22"/>
          <w:szCs w:val="22"/>
          <w:lang w:eastAsia="pt-BR"/>
        </w:rPr>
      </w:pPr>
    </w:p>
    <w:p w14:paraId="2A856770" w14:textId="77777777" w:rsidR="00474B69" w:rsidRDefault="00474B69" w:rsidP="00474B69">
      <w:pPr>
        <w:rPr>
          <w:rFonts w:asciiTheme="minorHAnsi" w:hAnsiTheme="minorHAnsi" w:cstheme="minorHAnsi"/>
          <w:bCs/>
        </w:rPr>
        <w:sectPr w:rsidR="00474B69">
          <w:headerReference w:type="default" r:id="rId7"/>
          <w:pgSz w:w="11907" w:h="16840"/>
          <w:pgMar w:top="10" w:right="850" w:bottom="851" w:left="1276" w:header="132" w:footer="433" w:gutter="0"/>
          <w:cols w:space="720"/>
        </w:sectPr>
      </w:pPr>
    </w:p>
    <w:p w14:paraId="5ADDFCE4" w14:textId="77777777" w:rsidR="00474B69" w:rsidRPr="003B1064" w:rsidRDefault="00474B69" w:rsidP="00474B69">
      <w:pPr>
        <w:pStyle w:val="Standard"/>
        <w:jc w:val="center"/>
        <w:rPr>
          <w:b/>
          <w:kern w:val="0"/>
          <w:sz w:val="22"/>
          <w:szCs w:val="22"/>
          <w:lang w:eastAsia="pt-BR"/>
        </w:rPr>
      </w:pPr>
      <w:r w:rsidRPr="003B1064">
        <w:rPr>
          <w:b/>
          <w:kern w:val="0"/>
          <w:sz w:val="22"/>
          <w:szCs w:val="22"/>
          <w:lang w:eastAsia="pt-BR"/>
        </w:rPr>
        <w:t>Kyvia Virginia Bahamondes Murta</w:t>
      </w:r>
    </w:p>
    <w:p w14:paraId="113BA26E" w14:textId="166B6B7C" w:rsidR="00474B69" w:rsidRDefault="00474B69" w:rsidP="00474B69">
      <w:pPr>
        <w:pStyle w:val="Standard"/>
        <w:jc w:val="center"/>
        <w:rPr>
          <w:bCs/>
          <w:kern w:val="0"/>
          <w:sz w:val="22"/>
          <w:szCs w:val="22"/>
          <w:lang w:eastAsia="pt-BR"/>
        </w:rPr>
      </w:pPr>
      <w:r>
        <w:rPr>
          <w:bCs/>
          <w:kern w:val="0"/>
          <w:sz w:val="22"/>
          <w:szCs w:val="22"/>
          <w:lang w:eastAsia="pt-BR"/>
        </w:rPr>
        <w:t>Pregoeira - ASLIC/CASAL</w:t>
      </w:r>
    </w:p>
    <w:p w14:paraId="3207262D" w14:textId="1AAAFBBD" w:rsidR="003B1064" w:rsidRDefault="003B1064" w:rsidP="00474B69">
      <w:pPr>
        <w:pStyle w:val="Standard"/>
        <w:jc w:val="center"/>
        <w:rPr>
          <w:bCs/>
          <w:kern w:val="0"/>
          <w:sz w:val="22"/>
          <w:szCs w:val="22"/>
          <w:lang w:eastAsia="pt-BR"/>
        </w:rPr>
      </w:pPr>
    </w:p>
    <w:p w14:paraId="2C88427A" w14:textId="77777777" w:rsidR="003B1064" w:rsidRDefault="003B1064" w:rsidP="00474B69">
      <w:pPr>
        <w:pStyle w:val="Standard"/>
        <w:jc w:val="center"/>
        <w:rPr>
          <w:bCs/>
          <w:kern w:val="0"/>
          <w:sz w:val="22"/>
          <w:szCs w:val="22"/>
          <w:lang w:eastAsia="pt-BR"/>
        </w:rPr>
      </w:pPr>
    </w:p>
    <w:p w14:paraId="3FA7110E" w14:textId="07460D92" w:rsidR="003B1064" w:rsidRDefault="003B1064" w:rsidP="00474B69">
      <w:pPr>
        <w:pStyle w:val="Standard"/>
        <w:jc w:val="center"/>
        <w:rPr>
          <w:bCs/>
          <w:kern w:val="0"/>
          <w:sz w:val="22"/>
          <w:szCs w:val="22"/>
          <w:lang w:eastAsia="pt-BR"/>
        </w:rPr>
      </w:pPr>
    </w:p>
    <w:p w14:paraId="3AE53FBE" w14:textId="77777777" w:rsidR="003B1064" w:rsidRDefault="003B1064" w:rsidP="003B1064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Adely Roberta Meireles de Oliveira</w:t>
      </w:r>
    </w:p>
    <w:p w14:paraId="07CB418E" w14:textId="77777777" w:rsidR="003B1064" w:rsidRPr="003B1064" w:rsidRDefault="003B1064" w:rsidP="003B1064">
      <w:pPr>
        <w:spacing w:after="0" w:line="240" w:lineRule="auto"/>
        <w:jc w:val="center"/>
        <w:rPr>
          <w:rFonts w:asciiTheme="minorHAnsi" w:hAnsiTheme="minorHAnsi" w:cs="Arial"/>
        </w:rPr>
      </w:pPr>
      <w:r w:rsidRPr="003B1064">
        <w:rPr>
          <w:rFonts w:asciiTheme="minorHAnsi" w:hAnsiTheme="minorHAnsi" w:cs="Arial"/>
        </w:rPr>
        <w:t>Autoridade Competente e Assessora da ASLIC/CASAL</w:t>
      </w:r>
    </w:p>
    <w:p w14:paraId="25835875" w14:textId="77777777" w:rsidR="003B1064" w:rsidRDefault="003B1064" w:rsidP="00474B69">
      <w:pPr>
        <w:pStyle w:val="Standard"/>
        <w:jc w:val="center"/>
        <w:rPr>
          <w:bCs/>
          <w:kern w:val="0"/>
          <w:sz w:val="22"/>
          <w:szCs w:val="22"/>
          <w:lang w:eastAsia="pt-BR"/>
        </w:rPr>
      </w:pPr>
    </w:p>
    <w:p w14:paraId="37D30325" w14:textId="77777777" w:rsidR="00474B69" w:rsidRDefault="00474B69" w:rsidP="00474B69">
      <w:pPr>
        <w:jc w:val="both"/>
        <w:rPr>
          <w:rFonts w:asciiTheme="minorHAnsi" w:hAnsiTheme="minorHAnsi" w:cs="Arial"/>
          <w:b/>
          <w:bCs/>
          <w:lang w:eastAsia="pt-BR"/>
        </w:rPr>
      </w:pPr>
    </w:p>
    <w:p w14:paraId="3EF199C1" w14:textId="77777777" w:rsidR="00474B69" w:rsidRDefault="00474B69" w:rsidP="00474B69">
      <w:pPr>
        <w:rPr>
          <w:rFonts w:asciiTheme="minorHAnsi" w:hAnsiTheme="minorHAnsi" w:cs="Arial"/>
          <w:b/>
          <w:bCs/>
        </w:rPr>
        <w:sectPr w:rsidR="00474B69">
          <w:type w:val="continuous"/>
          <w:pgSz w:w="11907" w:h="16840"/>
          <w:pgMar w:top="10" w:right="850" w:bottom="851" w:left="1276" w:header="132" w:footer="433" w:gutter="0"/>
          <w:cols w:num="2" w:space="708"/>
        </w:sectPr>
      </w:pPr>
    </w:p>
    <w:p w14:paraId="55A46824" w14:textId="77777777" w:rsidR="00474B69" w:rsidRDefault="00474B69" w:rsidP="00474B69">
      <w:pPr>
        <w:rPr>
          <w:rFonts w:asciiTheme="minorHAnsi" w:hAnsiTheme="minorHAnsi" w:cs="Arial"/>
          <w:sz w:val="12"/>
          <w:szCs w:val="12"/>
        </w:rPr>
      </w:pPr>
    </w:p>
    <w:p w14:paraId="46CCFF7D" w14:textId="41724237" w:rsidR="005B7068" w:rsidRDefault="005B7068" w:rsidP="00417606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630FB8" w14:textId="0E5EFA96" w:rsidR="005B7068" w:rsidRDefault="005B7068" w:rsidP="00417606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BFFFD1" w14:textId="1CC5DF07" w:rsidR="005B7068" w:rsidRDefault="005B7068" w:rsidP="00417606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5B7068" w:rsidSect="005B7068">
      <w:headerReference w:type="default" r:id="rId8"/>
      <w:endnotePr>
        <w:numFmt w:val="decimal"/>
      </w:endnotePr>
      <w:pgSz w:w="11906" w:h="16838"/>
      <w:pgMar w:top="244" w:right="707" w:bottom="244" w:left="85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7827" w14:textId="77777777" w:rsidR="009C637B" w:rsidRDefault="009C637B">
      <w:pPr>
        <w:spacing w:after="0" w:line="240" w:lineRule="auto"/>
      </w:pPr>
      <w:r>
        <w:separator/>
      </w:r>
    </w:p>
  </w:endnote>
  <w:endnote w:type="continuationSeparator" w:id="0">
    <w:p w14:paraId="768429D6" w14:textId="77777777" w:rsidR="009C637B" w:rsidRDefault="009C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5CF7" w14:textId="77777777" w:rsidR="009C637B" w:rsidRDefault="009C637B">
      <w:pPr>
        <w:spacing w:after="0" w:line="240" w:lineRule="auto"/>
      </w:pPr>
      <w:r>
        <w:separator/>
      </w:r>
    </w:p>
  </w:footnote>
  <w:footnote w:type="continuationSeparator" w:id="0">
    <w:p w14:paraId="621CF86E" w14:textId="77777777" w:rsidR="009C637B" w:rsidRDefault="009C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DE3B" w14:textId="3DA10C89" w:rsidR="003B1064" w:rsidRDefault="003B1064" w:rsidP="003B1064">
    <w:pPr>
      <w:spacing w:after="0" w:line="240" w:lineRule="auto"/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18A0A3C1" wp14:editId="76CB356F">
          <wp:extent cx="866775" cy="605790"/>
          <wp:effectExtent l="0" t="0" r="9525" b="381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86356" w14:textId="77777777" w:rsidR="003B1064" w:rsidRDefault="003B1064" w:rsidP="003B1064">
    <w:pPr>
      <w:pStyle w:val="Legenda"/>
      <w:rPr>
        <w:sz w:val="18"/>
        <w:szCs w:val="18"/>
      </w:rPr>
    </w:pPr>
    <w:r>
      <w:rPr>
        <w:sz w:val="18"/>
        <w:szCs w:val="18"/>
      </w:rPr>
      <w:t>ESTADO DE ALAGOAS</w:t>
    </w:r>
  </w:p>
  <w:p w14:paraId="2C87B548" w14:textId="77777777" w:rsidR="003B1064" w:rsidRDefault="003B1064" w:rsidP="003B1064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COMPANHIA DE SANEAMENTO DE ALAGOAS</w:t>
    </w:r>
  </w:p>
  <w:p w14:paraId="6D42593B" w14:textId="77777777" w:rsidR="003B1064" w:rsidRDefault="003B1064" w:rsidP="003B1064">
    <w:pPr>
      <w:spacing w:after="0" w:line="240" w:lineRule="auto"/>
      <w:jc w:val="center"/>
      <w:rPr>
        <w:b/>
        <w:sz w:val="10"/>
        <w:szCs w:val="10"/>
      </w:rPr>
    </w:pPr>
  </w:p>
  <w:p w14:paraId="2566109D" w14:textId="77777777" w:rsidR="003B1064" w:rsidRDefault="003B1064" w:rsidP="003B1064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Rua Barão de Atalaia 200, Centro-Maceió-AL-CEP: 57020-510 </w:t>
    </w:r>
  </w:p>
  <w:p w14:paraId="7F6A35AF" w14:textId="02843743" w:rsidR="003B1064" w:rsidRDefault="003B1064" w:rsidP="003B1064">
    <w:pPr>
      <w:spacing w:after="0" w:line="240" w:lineRule="auto"/>
      <w:jc w:val="center"/>
    </w:pPr>
    <w:r>
      <w:rPr>
        <w:sz w:val="18"/>
        <w:szCs w:val="18"/>
      </w:rPr>
      <w:t>Fone: (82)3315-3094 -3315-3091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5ED6" w14:textId="77777777" w:rsidR="009C637B" w:rsidRDefault="009C637B">
    <w:pPr>
      <w:pStyle w:val="Legenda10"/>
    </w:pPr>
    <w:r>
      <w:rPr>
        <w:noProof/>
        <w:lang w:eastAsia="pt-BR"/>
      </w:rPr>
      <w:drawing>
        <wp:inline distT="0" distB="9525" distL="0" distR="0" wp14:anchorId="05DAA927" wp14:editId="30980194">
          <wp:extent cx="1009650" cy="752475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KUTG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2BgAAoQ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7524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71B41E64" w14:textId="77777777" w:rsidR="009C637B" w:rsidRDefault="009C637B">
    <w:pPr>
      <w:pStyle w:val="Legenda10"/>
    </w:pPr>
    <w:r>
      <w:t>ESTADO DE ALAGOAS</w:t>
    </w:r>
  </w:p>
  <w:p w14:paraId="25FEDCB0" w14:textId="77777777" w:rsidR="009C637B" w:rsidRDefault="009C637B">
    <w:pPr>
      <w:spacing w:after="0" w:line="240" w:lineRule="auto"/>
      <w:jc w:val="center"/>
      <w:rPr>
        <w:b/>
      </w:rPr>
    </w:pPr>
    <w:r>
      <w:rPr>
        <w:b/>
      </w:rPr>
      <w:t>COMPANHIA DE SANEAMENTO DE ALAGOAS</w:t>
    </w:r>
  </w:p>
  <w:p w14:paraId="3D65173E" w14:textId="77777777" w:rsidR="009C637B" w:rsidRDefault="009C637B">
    <w:pPr>
      <w:spacing w:after="0" w:line="240" w:lineRule="auto"/>
      <w:jc w:val="center"/>
    </w:pPr>
    <w:r>
      <w:t>Rua Barão de Atalaia 200, Centro – Maceió - AL-CEP: 57020-510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3FF"/>
    <w:multiLevelType w:val="multilevel"/>
    <w:tmpl w:val="FC20F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B86C17"/>
    <w:multiLevelType w:val="multilevel"/>
    <w:tmpl w:val="9B4C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A70EC4"/>
    <w:multiLevelType w:val="multilevel"/>
    <w:tmpl w:val="14A70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0877"/>
    <w:multiLevelType w:val="hybridMultilevel"/>
    <w:tmpl w:val="5EFA2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4818"/>
    <w:multiLevelType w:val="hybridMultilevel"/>
    <w:tmpl w:val="14D240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F4E01"/>
    <w:multiLevelType w:val="multilevel"/>
    <w:tmpl w:val="7408E5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BAE213E"/>
    <w:multiLevelType w:val="hybridMultilevel"/>
    <w:tmpl w:val="0DB8C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53AD8"/>
    <w:multiLevelType w:val="hybridMultilevel"/>
    <w:tmpl w:val="7CD6B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75D5C"/>
    <w:multiLevelType w:val="hybridMultilevel"/>
    <w:tmpl w:val="7E9CBE90"/>
    <w:lvl w:ilvl="0" w:tplc="28D493A6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9B4734A"/>
    <w:multiLevelType w:val="multilevel"/>
    <w:tmpl w:val="7340F794"/>
    <w:name w:val="Lista numerada 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2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10" w15:restartNumberingAfterBreak="0">
    <w:nsid w:val="6C247B3C"/>
    <w:multiLevelType w:val="hybridMultilevel"/>
    <w:tmpl w:val="DE564C1A"/>
    <w:lvl w:ilvl="0" w:tplc="CD5020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76FA2"/>
    <w:multiLevelType w:val="hybridMultilevel"/>
    <w:tmpl w:val="EFA64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672188">
    <w:abstractNumId w:val="5"/>
  </w:num>
  <w:num w:numId="2" w16cid:durableId="130372606">
    <w:abstractNumId w:val="8"/>
  </w:num>
  <w:num w:numId="3" w16cid:durableId="113082583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845302">
    <w:abstractNumId w:val="1"/>
  </w:num>
  <w:num w:numId="5" w16cid:durableId="1825464238">
    <w:abstractNumId w:val="10"/>
  </w:num>
  <w:num w:numId="6" w16cid:durableId="864175208">
    <w:abstractNumId w:val="9"/>
  </w:num>
  <w:num w:numId="7" w16cid:durableId="1712530547">
    <w:abstractNumId w:val="6"/>
  </w:num>
  <w:num w:numId="8" w16cid:durableId="1606183348">
    <w:abstractNumId w:val="3"/>
  </w:num>
  <w:num w:numId="9" w16cid:durableId="216404540">
    <w:abstractNumId w:val="2"/>
  </w:num>
  <w:num w:numId="10" w16cid:durableId="90013336">
    <w:abstractNumId w:val="4"/>
  </w:num>
  <w:num w:numId="11" w16cid:durableId="1438672055">
    <w:abstractNumId w:val="11"/>
  </w:num>
  <w:num w:numId="12" w16cid:durableId="1055398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36"/>
    <w:rsid w:val="00037D36"/>
    <w:rsid w:val="00046F17"/>
    <w:rsid w:val="0009783F"/>
    <w:rsid w:val="00105450"/>
    <w:rsid w:val="0018434E"/>
    <w:rsid w:val="001D1C45"/>
    <w:rsid w:val="001E71A8"/>
    <w:rsid w:val="00293FAD"/>
    <w:rsid w:val="002C0EAC"/>
    <w:rsid w:val="0030069A"/>
    <w:rsid w:val="003B1064"/>
    <w:rsid w:val="003B5C28"/>
    <w:rsid w:val="003D1589"/>
    <w:rsid w:val="00417606"/>
    <w:rsid w:val="00474B69"/>
    <w:rsid w:val="0049705E"/>
    <w:rsid w:val="00537068"/>
    <w:rsid w:val="005B7068"/>
    <w:rsid w:val="005F5D03"/>
    <w:rsid w:val="006023DF"/>
    <w:rsid w:val="006A7AE7"/>
    <w:rsid w:val="006B04B8"/>
    <w:rsid w:val="006E570F"/>
    <w:rsid w:val="00757D7C"/>
    <w:rsid w:val="007D0CE6"/>
    <w:rsid w:val="00827684"/>
    <w:rsid w:val="008632F1"/>
    <w:rsid w:val="008F6369"/>
    <w:rsid w:val="008F692B"/>
    <w:rsid w:val="00905081"/>
    <w:rsid w:val="00912EF5"/>
    <w:rsid w:val="00975498"/>
    <w:rsid w:val="009821FB"/>
    <w:rsid w:val="009B4129"/>
    <w:rsid w:val="009C637B"/>
    <w:rsid w:val="00A2215F"/>
    <w:rsid w:val="00A55E80"/>
    <w:rsid w:val="00AA2389"/>
    <w:rsid w:val="00B100F6"/>
    <w:rsid w:val="00B12DC4"/>
    <w:rsid w:val="00B83CBE"/>
    <w:rsid w:val="00BB1D6F"/>
    <w:rsid w:val="00BD0566"/>
    <w:rsid w:val="00C10601"/>
    <w:rsid w:val="00C26BB4"/>
    <w:rsid w:val="00C75D8B"/>
    <w:rsid w:val="00D01858"/>
    <w:rsid w:val="00D91CF0"/>
    <w:rsid w:val="00DF7B63"/>
    <w:rsid w:val="00E071C4"/>
    <w:rsid w:val="00E91D3D"/>
    <w:rsid w:val="00E925FE"/>
    <w:rsid w:val="00FC4D13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ECAB7"/>
  <w15:docId w15:val="{C3D54C5A-98D0-4DAA-AE85-963C370F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next w:val="Normal"/>
    <w:qFormat/>
    <w:pPr>
      <w:keepNext/>
      <w:spacing w:after="0" w:line="240" w:lineRule="auto"/>
      <w:ind w:left="993" w:hanging="567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qFormat/>
    <w:pPr>
      <w:keepNext/>
      <w:spacing w:after="0" w:line="240" w:lineRule="auto"/>
      <w:ind w:left="993" w:hanging="567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Lista">
    <w:name w:val="List"/>
    <w:basedOn w:val="Corpodetexto"/>
    <w:qFormat/>
    <w:rPr>
      <w:rFonts w:cs="Lohit Devanagari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720"/>
      <w:contextualSpacing/>
    </w:pPr>
    <w:rPr>
      <w:rFonts w:cs="Times New Roman"/>
    </w:rPr>
  </w:style>
  <w:style w:type="paragraph" w:customStyle="1" w:styleId="Default">
    <w:name w:val="Default"/>
    <w:qFormat/>
    <w:pPr>
      <w:widowControl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adro">
    <w:name w:val="Padrão"/>
    <w:qFormat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egenda10">
    <w:name w:val="Legenda1"/>
    <w:basedOn w:val="Normal"/>
    <w:next w:val="Normal"/>
    <w:qFormat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rPr>
      <w:rFonts w:ascii="Times New Roman" w:eastAsia="Times New Roman" w:hAnsi="Times New Roman" w:cs="Times New Roman"/>
      <w:sz w:val="16"/>
      <w:szCs w:val="16"/>
    </w:rPr>
  </w:style>
  <w:style w:type="character" w:styleId="Forte">
    <w:name w:val="Strong"/>
    <w:rPr>
      <w:b/>
      <w:bCs/>
    </w:rPr>
  </w:style>
  <w:style w:type="character" w:customStyle="1" w:styleId="CabealhoChar">
    <w:name w:val="Cabeçalho Char"/>
    <w:basedOn w:val="Fontepargpadro"/>
    <w:uiPriority w:val="99"/>
  </w:style>
  <w:style w:type="character" w:customStyle="1" w:styleId="RodapChar">
    <w:name w:val="Rodapé Char"/>
    <w:basedOn w:val="Fontepargpadro"/>
    <w:uiPriority w:val="99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color w:val="00000A"/>
      <w:sz w:val="2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Calibri"/>
      <w:b/>
      <w:sz w:val="21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lang w:val="pt-BR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  <w:sz w:val="21"/>
    </w:rPr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3D1589"/>
    <w:rPr>
      <w:rFonts w:cs="Times New Roman"/>
    </w:rPr>
  </w:style>
  <w:style w:type="character" w:styleId="Hyperlink">
    <w:name w:val="Hyperlink"/>
    <w:basedOn w:val="Fontepargpadro"/>
    <w:uiPriority w:val="99"/>
    <w:rsid w:val="003D15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17606"/>
    <w:pPr>
      <w:widowControl w:val="0"/>
      <w:autoSpaceDE w:val="0"/>
      <w:autoSpaceDN w:val="0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3B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3B5C28"/>
  </w:style>
  <w:style w:type="paragraph" w:styleId="Rodap">
    <w:name w:val="footer"/>
    <w:basedOn w:val="Normal"/>
    <w:link w:val="RodapChar1"/>
    <w:uiPriority w:val="99"/>
    <w:unhideWhenUsed/>
    <w:rsid w:val="003B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3B5C28"/>
  </w:style>
  <w:style w:type="table" w:styleId="Tabelacomgrade">
    <w:name w:val="Table Grid"/>
    <w:basedOn w:val="Tabelanormal"/>
    <w:uiPriority w:val="99"/>
    <w:rsid w:val="00C26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74B69"/>
    <w:pPr>
      <w:suppressAutoHyphens/>
      <w:autoSpaceDN w:val="0"/>
      <w:jc w:val="both"/>
    </w:pPr>
    <w:rPr>
      <w:rFonts w:asciiTheme="minorHAnsi" w:eastAsia="Times New Roman" w:hAnsiTheme="minorHAnsi" w:cstheme="minorHAnsi"/>
      <w:kern w:val="3"/>
      <w:sz w:val="24"/>
      <w:szCs w:val="24"/>
    </w:rPr>
  </w:style>
  <w:style w:type="paragraph" w:styleId="Legenda">
    <w:name w:val="caption"/>
    <w:basedOn w:val="Normal"/>
    <w:next w:val="Normal"/>
    <w:semiHidden/>
    <w:unhideWhenUsed/>
    <w:qFormat/>
    <w:rsid w:val="003B10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cp:lastPrinted>2020-11-09T19:53:00Z</cp:lastPrinted>
  <dcterms:created xsi:type="dcterms:W3CDTF">2022-09-06T14:06:00Z</dcterms:created>
  <dcterms:modified xsi:type="dcterms:W3CDTF">2022-09-06T14:13:00Z</dcterms:modified>
</cp:coreProperties>
</file>